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6FC" w:rsidRPr="002A208A" w:rsidRDefault="002706FC" w:rsidP="00B42BE5">
      <w:pPr>
        <w:pStyle w:val="Heading1"/>
        <w:ind w:firstLine="720"/>
        <w:jc w:val="both"/>
        <w:rPr>
          <w:b/>
          <w:bCs/>
        </w:rPr>
      </w:pPr>
      <w:r>
        <w:rPr>
          <w:b/>
          <w:bCs/>
        </w:rPr>
        <w:t xml:space="preserve">Тема </w:t>
      </w:r>
      <w:r w:rsidRPr="002A208A">
        <w:rPr>
          <w:b/>
          <w:bCs/>
        </w:rPr>
        <w:t xml:space="preserve">6 </w:t>
      </w:r>
      <w:r w:rsidRPr="002A208A">
        <w:rPr>
          <w:b/>
          <w:bCs/>
          <w:snapToGrid w:val="0"/>
          <w:color w:val="000000"/>
        </w:rPr>
        <w:t>Государственное регулирование деятельности страховой (перестраховочной) организации</w:t>
      </w:r>
    </w:p>
    <w:p w:rsidR="002706FC" w:rsidRPr="002A208A" w:rsidRDefault="002706FC" w:rsidP="00B42BE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уяснить понятие и смысл государственного регулирования страховой деятельности. Раскрыть содержание обеспечения финансовой</w:t>
      </w:r>
      <w:r>
        <w:rPr>
          <w:sz w:val="28"/>
          <w:szCs w:val="28"/>
        </w:rPr>
        <w:t xml:space="preserve"> </w:t>
      </w:r>
      <w:r w:rsidRPr="002A208A">
        <w:rPr>
          <w:sz w:val="28"/>
          <w:szCs w:val="28"/>
        </w:rPr>
        <w:t xml:space="preserve">устойчивости страховщика. Определить ответственность страховой организации.  </w:t>
      </w:r>
    </w:p>
    <w:p w:rsidR="002706FC" w:rsidRPr="00D157D0" w:rsidRDefault="002706FC" w:rsidP="00B42BE5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D157D0">
        <w:rPr>
          <w:b/>
          <w:bCs/>
          <w:sz w:val="28"/>
          <w:szCs w:val="28"/>
        </w:rPr>
        <w:t>План:</w:t>
      </w:r>
    </w:p>
    <w:p w:rsidR="002706FC" w:rsidRPr="002A208A" w:rsidRDefault="002706FC" w:rsidP="00B42BE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Понятие, цели и место государственного регулирования в страховании</w:t>
      </w:r>
    </w:p>
    <w:p w:rsidR="002706FC" w:rsidRPr="002A208A" w:rsidRDefault="002706FC" w:rsidP="00B42BE5">
      <w:pPr>
        <w:tabs>
          <w:tab w:val="left" w:pos="360"/>
        </w:tabs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2 Уполномоченный орган по государственному регулированию и надзору страховых организаций</w:t>
      </w:r>
    </w:p>
    <w:p w:rsidR="002706FC" w:rsidRPr="002A208A" w:rsidRDefault="002706FC" w:rsidP="00B42BE5">
      <w:pPr>
        <w:tabs>
          <w:tab w:val="left" w:pos="360"/>
        </w:tabs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3 Обеспечение финансовой устойчивости страховщика</w:t>
      </w:r>
    </w:p>
    <w:p w:rsidR="002706FC" w:rsidRPr="002A208A" w:rsidRDefault="002706FC" w:rsidP="00B42BE5">
      <w:pPr>
        <w:tabs>
          <w:tab w:val="left" w:pos="360"/>
        </w:tabs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4 Ответственность страховой организации</w:t>
      </w: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ab/>
      </w: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ab/>
      </w:r>
      <w:r>
        <w:rPr>
          <w:b/>
          <w:bCs/>
          <w:snapToGrid w:val="0"/>
          <w:color w:val="000000"/>
          <w:sz w:val="28"/>
          <w:szCs w:val="28"/>
        </w:rPr>
        <w:tab/>
      </w:r>
      <w:r w:rsidRPr="002A208A">
        <w:rPr>
          <w:b/>
          <w:bCs/>
          <w:snapToGrid w:val="0"/>
          <w:color w:val="000000"/>
          <w:sz w:val="28"/>
          <w:szCs w:val="28"/>
        </w:rPr>
        <w:t>1</w:t>
      </w:r>
      <w:r>
        <w:rPr>
          <w:b/>
          <w:bCs/>
          <w:snapToGrid w:val="0"/>
          <w:color w:val="000000"/>
          <w:sz w:val="28"/>
          <w:szCs w:val="28"/>
        </w:rPr>
        <w:t xml:space="preserve"> вопрос</w:t>
      </w:r>
      <w:r w:rsidRPr="002A208A">
        <w:rPr>
          <w:b/>
          <w:bCs/>
          <w:snapToGrid w:val="0"/>
          <w:color w:val="000000"/>
          <w:sz w:val="28"/>
          <w:szCs w:val="28"/>
        </w:rPr>
        <w:t xml:space="preserve"> 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Понятие, цели и место государственного регулирования в страховании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Под государственным регулированием страхования понимается система направлений и используемых в них методов воздействия государства на процессы страхования материальных, нематериальных ценностей юридических, физических лиц, деятельности страховых компаний, их посредников и других контрагентов страховщиков для обеспечения прав и интересов субъектов страховых отношений, иных заинтересованных лиц и государства.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Ц</w:t>
      </w:r>
      <w:r w:rsidRPr="002A208A">
        <w:rPr>
          <w:snapToGrid w:val="0"/>
          <w:color w:val="000000"/>
          <w:sz w:val="28"/>
          <w:szCs w:val="28"/>
        </w:rPr>
        <w:t>ели государственного регулирования: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установление нормативных требований;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обеспечение эффективного формирования и использования страховщиками страховых резервов и других денежных фондов;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создание организационных и экономических, технических и информационных условий для свободного и эффективного развития страхового рынка, его инфраструктуры;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совершенствование и развитие страхового законодательства [1].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Воздействие государства на участников страхования происходит обычно двумя путями:</w:t>
      </w:r>
    </w:p>
    <w:p w:rsidR="002706FC" w:rsidRPr="002A208A" w:rsidRDefault="002706FC" w:rsidP="00B42BE5">
      <w:pPr>
        <w:numPr>
          <w:ilvl w:val="0"/>
          <w:numId w:val="2"/>
        </w:numPr>
        <w:tabs>
          <w:tab w:val="left" w:pos="360"/>
        </w:tabs>
        <w:ind w:left="0"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введение государственного страхования;</w:t>
      </w:r>
    </w:p>
    <w:p w:rsidR="002706FC" w:rsidRPr="002A208A" w:rsidRDefault="002706FC" w:rsidP="00B42BE5">
      <w:pPr>
        <w:numPr>
          <w:ilvl w:val="0"/>
          <w:numId w:val="2"/>
        </w:numPr>
        <w:tabs>
          <w:tab w:val="left" w:pos="360"/>
        </w:tabs>
        <w:ind w:left="0"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государственный надзор в области страхования.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Необходимость установления государственного регулирования социально значимая функция страхования. Социальная значимость страхования проявляется как в том, что страховой случай означает для страхователя катастрофическое событие в его хозяйстве, так и то, что для экономики страховой случай означает разрыв в цепочке производства и воспроизводства, а следовательно, несчастье, затрагивающее конкретного страхователя, является социально значимым для всего народного хозяйства в целом. Страхование позволяет достаточно быстро восстановить затронутое страховым случаем имущественное положение страхователя, а следовательно, и восстановить разрушенные связи в воспроизводстве. Таки образом, в нормальном функционировании страхового механизма заинтересован как каждый из страхователей, так и государство.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Поэтому большое число государств вводило страховую монополию. отрицательные черты: - отсутствие конкуренции; ограниченный круг предоставленных страховых услуг и их низкое качество. Вследствие этого идет отказ от государственного страхования в пользу рыночного страхования. Но полностью от государственного страхования не возможен (пример: обязательные виды страхования).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Причины, требующие установления контроля за страхованием: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влияние страхования на процесс воспроизводства в рамках экономики всей страны;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возможность и необходимость использования временно свободных финансовых средств, аккумулированных в страховых компаниях;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осуществление протекционистской политики по отношению к отечественным страховым компаниям;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- защита имущественных прав страхователей путем установления специальных правил, призванных обеспечить финансовую устойчивость страховщиков, что необходимо для исполнения или принятых на себя обязательств.</w:t>
      </w:r>
    </w:p>
    <w:p w:rsidR="002706FC" w:rsidRPr="002A208A" w:rsidRDefault="002706FC" w:rsidP="00B42BE5">
      <w:pPr>
        <w:tabs>
          <w:tab w:val="left" w:pos="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Система организации страхового надзора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1) система публичности (опубликование отчетов и балансов страховых организаций);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2) нормативная система;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3) система материального надзора [2].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ab/>
      </w: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ab/>
      </w:r>
      <w:r>
        <w:rPr>
          <w:b/>
          <w:bCs/>
          <w:snapToGrid w:val="0"/>
          <w:color w:val="000000"/>
          <w:sz w:val="28"/>
          <w:szCs w:val="28"/>
        </w:rPr>
        <w:tab/>
      </w:r>
      <w:r w:rsidRPr="002A208A">
        <w:rPr>
          <w:b/>
          <w:bCs/>
          <w:snapToGrid w:val="0"/>
          <w:color w:val="000000"/>
          <w:sz w:val="28"/>
          <w:szCs w:val="28"/>
        </w:rPr>
        <w:t>2</w:t>
      </w:r>
      <w:r>
        <w:rPr>
          <w:b/>
          <w:bCs/>
          <w:snapToGrid w:val="0"/>
          <w:color w:val="000000"/>
          <w:sz w:val="28"/>
          <w:szCs w:val="28"/>
        </w:rPr>
        <w:t xml:space="preserve"> вопрос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Уполномоченный орган по государственному регулированию и надзору страховых организаций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В соответствии с УП РК </w:t>
      </w:r>
      <w:r w:rsidRPr="002A208A">
        <w:rPr>
          <w:snapToGrid w:val="0"/>
          <w:color w:val="000000"/>
          <w:sz w:val="28"/>
          <w:szCs w:val="28"/>
        </w:rPr>
        <w:t>«О дальнейшем совершенствовании системы государственного управления РК» от 31.12.2003г. уполномоченным органом по регулированию и надзору за страховой деятельностью является Агентство Республики Казахстан по регулированию и надзору финансового рынка и финансовых организаций.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Агентство в соответствии с возложенными на него задачами выполняет основные функции по государственному регулированию и надзору, в том числе на консолидированной основе в случаях, предусмотренных законодательными актами Республики Казахстан, за банковской, страховой деятельностью, деятельностью накопительных пенсионных фондов, инвестиционных фондов, а также за рынком ценных бумаг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целях осуществления регулирования и надзора за страховой деятельностью Агентство: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проводит государственную политику по обеспечению функционирования страховой системы в Республике Казахстан и формированию инфраструктуры национального страхового рынка, защите законных интересов страхователей и иных участников страхового рынка;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принимает в пределах своей компетенции нормативные правовые акты по вопросам страховой деятельности и надзора за ней, ликвидации страховых (перестраховочных) организаций, обязательные для исполнения всеми участниками страхового рынка, участниками ликвидационного производства;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определяет особенности создания (упразднения) филиала (представительства) страховой (перестраховочной) организации;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лицензирует в установленном им порядке деятельность страховых и перестраховочных организаций, страховых брокеров, актуариев на страховом рынке и уполномоченных аудиторов;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установленном им порядке выдает, отказывает в выдаче разрешения на создание страховых (перестраховочных) организаций, приобретение права контроля над ними, их добровольную реорганизацию и ликвидацию, согласие на открытие филиалов и представительств страховых (перестраховочных) организаций как на территории, так и за пределами территории Республики Казахстан;</w:t>
      </w:r>
    </w:p>
    <w:p w:rsidR="002706FC" w:rsidRPr="002A208A" w:rsidRDefault="002706FC" w:rsidP="00B42BE5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и др.</w:t>
      </w:r>
      <w:r w:rsidRPr="002A208A">
        <w:rPr>
          <w:sz w:val="28"/>
          <w:szCs w:val="28"/>
          <w:lang w:val="en-US"/>
        </w:rPr>
        <w:t>[3]</w:t>
      </w:r>
    </w:p>
    <w:p w:rsidR="002706FC" w:rsidRPr="002A208A" w:rsidRDefault="002706FC" w:rsidP="00B42BE5">
      <w:pPr>
        <w:keepLines/>
        <w:ind w:firstLine="720"/>
        <w:jc w:val="both"/>
        <w:rPr>
          <w:snapToGrid w:val="0"/>
          <w:sz w:val="28"/>
          <w:szCs w:val="28"/>
        </w:rPr>
      </w:pP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ab/>
      </w:r>
      <w:r>
        <w:rPr>
          <w:b/>
          <w:bCs/>
          <w:snapToGrid w:val="0"/>
          <w:color w:val="000000"/>
          <w:sz w:val="28"/>
          <w:szCs w:val="28"/>
        </w:rPr>
        <w:tab/>
      </w:r>
      <w:r w:rsidRPr="002A208A">
        <w:rPr>
          <w:b/>
          <w:bCs/>
          <w:snapToGrid w:val="0"/>
          <w:color w:val="000000"/>
          <w:sz w:val="28"/>
          <w:szCs w:val="28"/>
        </w:rPr>
        <w:t>3</w:t>
      </w:r>
      <w:r>
        <w:rPr>
          <w:b/>
          <w:bCs/>
          <w:snapToGrid w:val="0"/>
          <w:color w:val="000000"/>
          <w:sz w:val="28"/>
          <w:szCs w:val="28"/>
        </w:rPr>
        <w:t xml:space="preserve"> вопрос</w:t>
      </w:r>
      <w:r w:rsidRPr="002A208A">
        <w:rPr>
          <w:b/>
          <w:bCs/>
          <w:snapToGrid w:val="0"/>
          <w:color w:val="000000"/>
          <w:sz w:val="28"/>
          <w:szCs w:val="28"/>
        </w:rPr>
        <w:t xml:space="preserve"> 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Обеспечение финансовой устойчивости страховщика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Надзор за платежеспособностью и финансовой устоичивость производится посредством контроля за исполнением или соблюдением пруденциальных нормативов (ст. 46 Закона РК «О страховой деятельности»).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 xml:space="preserve">Пруденциальными нормативами являются экономические ограничения, установливаемые уполномоченным органом для финансовых организаций в целях обеспечения их финансовой устоичивости и защиты интересов потребителей финансовых услуг (ст. 5 Закона РК «О государственном регулировании и надзоре финансового рынка и финансовых организаций») 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Пруденциальные нормативы:</w:t>
      </w:r>
    </w:p>
    <w:p w:rsidR="002706FC" w:rsidRPr="002A208A" w:rsidRDefault="002706FC" w:rsidP="00B42BE5">
      <w:pPr>
        <w:numPr>
          <w:ilvl w:val="0"/>
          <w:numId w:val="3"/>
        </w:numPr>
        <w:tabs>
          <w:tab w:val="clear" w:pos="720"/>
          <w:tab w:val="num" w:pos="360"/>
        </w:tabs>
        <w:ind w:left="0"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минимальный размер уставного капитала;</w:t>
      </w:r>
    </w:p>
    <w:p w:rsidR="002706FC" w:rsidRPr="002A208A" w:rsidRDefault="002706FC" w:rsidP="00B42BE5">
      <w:pPr>
        <w:numPr>
          <w:ilvl w:val="0"/>
          <w:numId w:val="3"/>
        </w:numPr>
        <w:tabs>
          <w:tab w:val="clear" w:pos="720"/>
          <w:tab w:val="num" w:pos="360"/>
        </w:tabs>
        <w:ind w:left="0"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минимальный размер гарантийного фонда;</w:t>
      </w:r>
    </w:p>
    <w:p w:rsidR="002706FC" w:rsidRPr="002A208A" w:rsidRDefault="002706FC" w:rsidP="00B42BE5">
      <w:pPr>
        <w:tabs>
          <w:tab w:val="num" w:pos="3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  </w:t>
      </w:r>
      <w:r w:rsidRPr="002A208A">
        <w:rPr>
          <w:sz w:val="28"/>
          <w:szCs w:val="28"/>
        </w:rPr>
        <w:tab/>
        <w:t>Для обеспечения исполнения принятых обязательств по действующим договорам страхования и перестрахования страховая (перестраховочная) организация обязана иметь сформированные страховые резервы в объеме, рассчитанном актуарием.</w:t>
      </w:r>
    </w:p>
    <w:p w:rsidR="002706FC" w:rsidRPr="002A208A" w:rsidRDefault="002706FC" w:rsidP="00B42BE5">
      <w:pPr>
        <w:tabs>
          <w:tab w:val="num" w:pos="3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      </w:t>
      </w:r>
      <w:r w:rsidRPr="002A208A">
        <w:rPr>
          <w:sz w:val="28"/>
          <w:szCs w:val="28"/>
        </w:rPr>
        <w:tab/>
        <w:t>Средства страховых резервов предназначены исключительно для осуществления страховой (перестраховочной) организацией страховых выплат, связанных с исполнением своих обязательств по действующим договорам страхования и перестрахования.</w:t>
      </w:r>
    </w:p>
    <w:p w:rsidR="002706FC" w:rsidRPr="002A208A" w:rsidRDefault="002706FC" w:rsidP="00B42BE5">
      <w:pPr>
        <w:numPr>
          <w:ilvl w:val="0"/>
          <w:numId w:val="3"/>
        </w:numPr>
        <w:tabs>
          <w:tab w:val="clear" w:pos="720"/>
          <w:tab w:val="num" w:pos="360"/>
        </w:tabs>
        <w:ind w:left="0"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минимальные размеры маржи платежеспособности</w:t>
      </w:r>
    </w:p>
    <w:p w:rsidR="002706FC" w:rsidRPr="002A208A" w:rsidRDefault="002706FC" w:rsidP="00B42BE5">
      <w:pPr>
        <w:tabs>
          <w:tab w:val="num" w:pos="360"/>
        </w:tabs>
        <w:ind w:firstLine="720"/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ab/>
        <w:t>Маржа платежеспособности – превышение активов над обязательствами страховой (перестраховочной организации).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</w:p>
    <w:p w:rsidR="002706FC" w:rsidRDefault="002706FC" w:rsidP="00B42BE5">
      <w:pPr>
        <w:tabs>
          <w:tab w:val="left" w:pos="360"/>
        </w:tabs>
        <w:jc w:val="both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ab/>
      </w:r>
      <w:r>
        <w:rPr>
          <w:b/>
          <w:bCs/>
          <w:snapToGrid w:val="0"/>
          <w:color w:val="000000"/>
          <w:sz w:val="28"/>
          <w:szCs w:val="28"/>
        </w:rPr>
        <w:tab/>
      </w:r>
      <w:r w:rsidRPr="002A208A">
        <w:rPr>
          <w:b/>
          <w:bCs/>
          <w:snapToGrid w:val="0"/>
          <w:color w:val="000000"/>
          <w:sz w:val="28"/>
          <w:szCs w:val="28"/>
        </w:rPr>
        <w:t>4</w:t>
      </w:r>
      <w:r>
        <w:rPr>
          <w:b/>
          <w:bCs/>
          <w:snapToGrid w:val="0"/>
          <w:color w:val="000000"/>
          <w:sz w:val="28"/>
          <w:szCs w:val="28"/>
        </w:rPr>
        <w:t xml:space="preserve"> вопрос</w:t>
      </w:r>
    </w:p>
    <w:p w:rsidR="002706FC" w:rsidRPr="002A208A" w:rsidRDefault="002706FC" w:rsidP="00B42BE5">
      <w:pPr>
        <w:tabs>
          <w:tab w:val="left" w:pos="360"/>
        </w:tabs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Ответственность страховой организации</w:t>
      </w:r>
    </w:p>
    <w:p w:rsidR="002706FC" w:rsidRPr="002A208A" w:rsidRDefault="002706FC" w:rsidP="00B42BE5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sz w:val="28"/>
          <w:szCs w:val="28"/>
        </w:rPr>
        <w:t xml:space="preserve">В случаях ухудшения финансового положения страховой (перестраховочной) организации, изменения коэффициентов убыточности уполномоченный орган вправе рекомендовать акционерам принять меры по финансовому оздоровлению страховой (перестраховочной) организации, включая выдачу </w:t>
      </w:r>
      <w:r w:rsidRPr="002A208A">
        <w:rPr>
          <w:b/>
          <w:bCs/>
          <w:sz w:val="28"/>
          <w:szCs w:val="28"/>
        </w:rPr>
        <w:t>рекомендаций:</w:t>
      </w:r>
    </w:p>
    <w:p w:rsidR="002706FC" w:rsidRDefault="002706FC" w:rsidP="00B42BE5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об ограничении принятия обязательств по договорам страхования (пере</w:t>
      </w:r>
      <w:r>
        <w:rPr>
          <w:sz w:val="28"/>
          <w:szCs w:val="28"/>
        </w:rPr>
        <w:t>страхования);</w:t>
      </w:r>
      <w:r>
        <w:rPr>
          <w:sz w:val="28"/>
          <w:szCs w:val="28"/>
        </w:rPr>
        <w:br/>
      </w:r>
      <w:r w:rsidRPr="002A208A">
        <w:rPr>
          <w:sz w:val="28"/>
          <w:szCs w:val="28"/>
        </w:rPr>
        <w:t>2) об увеличении уставного капитала;</w:t>
      </w:r>
    </w:p>
    <w:p w:rsidR="002706FC" w:rsidRDefault="002706FC" w:rsidP="00B42BE5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3) о прекращении выплат дивидендов и увеличении страховых резервов;</w:t>
      </w:r>
    </w:p>
    <w:p w:rsidR="002706FC" w:rsidRDefault="002706FC" w:rsidP="00B42BE5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4) о сокращении расходов посредством закрытия отдельных филиалов и представительств, а также посредством прекращения или ограничения дополнительного найма работников;</w:t>
      </w:r>
    </w:p>
    <w:p w:rsidR="002706FC" w:rsidRDefault="002706FC" w:rsidP="00B42BE5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5) о постоянном или временном отстранении от должности любого из руководящих или иных работников страховой (перестраховочной) организации;</w:t>
      </w:r>
    </w:p>
    <w:p w:rsidR="002706FC" w:rsidRPr="002A208A" w:rsidRDefault="002706FC" w:rsidP="00B42BE5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6) о приостановлении или ограничении страховой деятельности по некоторым классам страхования с повышенной степенью риска.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A208A">
        <w:rPr>
          <w:sz w:val="28"/>
          <w:szCs w:val="28"/>
        </w:rPr>
        <w:t xml:space="preserve">полномоченный орган вправе применить </w:t>
      </w:r>
      <w:r w:rsidRPr="002A208A">
        <w:rPr>
          <w:b/>
          <w:bCs/>
          <w:sz w:val="28"/>
          <w:szCs w:val="28"/>
        </w:rPr>
        <w:t>принудительные меры</w:t>
      </w:r>
      <w:r w:rsidRPr="002A208A">
        <w:rPr>
          <w:sz w:val="28"/>
          <w:szCs w:val="28"/>
        </w:rPr>
        <w:t xml:space="preserve"> к крупным участникам страховой (перестраховочной) организации.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В случаях обнаружения уполномоченным органом нарушений пруденциальных нормативов и других обязательных к соблюдению норм и лимитов страховой (перестраховочной) организацией, нарушений законодательства Республики Казахстан, выявления неправомерных действий или бездействия должностных лиц и работников страховой (перестраховочной) организации и страхового брокера уполномоченный орган вправе применить к страховой (перестраховочной) организации и страховому брокеру одну из следующих ограниченных </w:t>
      </w:r>
      <w:r w:rsidRPr="002A208A">
        <w:rPr>
          <w:b/>
          <w:bCs/>
          <w:sz w:val="28"/>
          <w:szCs w:val="28"/>
        </w:rPr>
        <w:t>мер воздействия</w:t>
      </w:r>
      <w:r w:rsidRPr="002A208A">
        <w:rPr>
          <w:sz w:val="28"/>
          <w:szCs w:val="28"/>
        </w:rPr>
        <w:t>:</w:t>
      </w:r>
    </w:p>
    <w:p w:rsidR="002706FC" w:rsidRDefault="002706FC" w:rsidP="00B42BE5">
      <w:pPr>
        <w:ind w:firstLine="708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затребовать письменное обязательство;</w:t>
      </w:r>
    </w:p>
    <w:p w:rsidR="002706FC" w:rsidRDefault="002706FC" w:rsidP="00B42BE5">
      <w:pPr>
        <w:ind w:firstLine="708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дать обязательное для исполнения письменное предписание;</w:t>
      </w:r>
    </w:p>
    <w:p w:rsidR="002706FC" w:rsidRDefault="002706FC" w:rsidP="00B42B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A208A">
        <w:rPr>
          <w:sz w:val="28"/>
          <w:szCs w:val="28"/>
        </w:rPr>
        <w:t>) вынести письменное предупреждение;</w:t>
      </w:r>
    </w:p>
    <w:p w:rsidR="002706FC" w:rsidRPr="002A208A" w:rsidRDefault="002706FC" w:rsidP="00B42BE5">
      <w:pPr>
        <w:ind w:firstLine="708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4) составить письменное соглашение.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 </w:t>
      </w:r>
      <w:r w:rsidRPr="002A208A">
        <w:rPr>
          <w:i/>
          <w:iCs/>
          <w:sz w:val="28"/>
          <w:szCs w:val="28"/>
        </w:rPr>
        <w:t>Письменное обязательство</w:t>
      </w:r>
      <w:r w:rsidRPr="002A208A">
        <w:rPr>
          <w:sz w:val="28"/>
          <w:szCs w:val="28"/>
        </w:rPr>
        <w:t xml:space="preserve"> страховой (перестраховочной) организации или страхового брокера должно содержать факт признания имеющихся недостатков и (или) нарушений законодательства Республики Казахстан, а также гарантию руководства страховой (перестраховочной) организации или страхового брокера по недопущению в дальнейшем выявленных недостатков и (или) нарушений законодательства Республики Казахстан.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Письменное предписание</w:t>
      </w:r>
      <w:r w:rsidRPr="002A208A">
        <w:rPr>
          <w:sz w:val="28"/>
          <w:szCs w:val="28"/>
        </w:rPr>
        <w:t xml:space="preserve"> - указание страховой (перестраховочной) организации или страховому брокеру о принятии обязательных для исполнения коррективных мер, направленных на устранение выявленных нарушений законодательства Республики Казахстан, а также нарушений договорных обязательств, в строго определенные сроки и о недопущении в дальнейшем выявленных нарушений законодательства Республики Казахстан.</w:t>
      </w:r>
      <w:r w:rsidRPr="002A208A">
        <w:rPr>
          <w:sz w:val="28"/>
          <w:szCs w:val="28"/>
        </w:rPr>
        <w:br/>
        <w:t xml:space="preserve">      </w:t>
      </w:r>
      <w:r>
        <w:rPr>
          <w:sz w:val="28"/>
          <w:szCs w:val="28"/>
        </w:rPr>
        <w:tab/>
      </w:r>
      <w:r w:rsidRPr="002A208A">
        <w:rPr>
          <w:sz w:val="28"/>
          <w:szCs w:val="28"/>
        </w:rPr>
        <w:t>Письменное предписание также может выноситься уполномоченным органом в случаях нарушения в течение шести последовательных месяцев принятых страховой (перестраховочной) организацией или страховым брокером на себя обязательств согласно письменному обязательству.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Письменное предупреждение</w:t>
      </w:r>
      <w:r w:rsidRPr="002A208A">
        <w:rPr>
          <w:sz w:val="28"/>
          <w:szCs w:val="28"/>
        </w:rPr>
        <w:t xml:space="preserve"> является уведомлением уполномоченного органа о возможности применения к страховой (перестраховочной) организации или страховому брокеру санкций, предусмотренных статьей 53-3 Закона РК «О страховой деятельности»:  </w:t>
      </w:r>
    </w:p>
    <w:p w:rsidR="002706FC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качестве санкций уполномоченный орган вправе применить следующие меры:</w:t>
      </w:r>
    </w:p>
    <w:p w:rsidR="002706FC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br/>
        <w:t xml:space="preserve">      </w:t>
      </w:r>
      <w:r>
        <w:rPr>
          <w:sz w:val="28"/>
          <w:szCs w:val="28"/>
        </w:rPr>
        <w:tab/>
      </w:r>
      <w:r w:rsidRPr="002A208A">
        <w:rPr>
          <w:sz w:val="28"/>
          <w:szCs w:val="28"/>
        </w:rPr>
        <w:t>1) наложение административного штрафа по основаниям и в порядке, которые установлены законами Республики Казахстан;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приостановление действия лицензии по основаниям, установленным статьей 54  Закона «О страховой деятельности»;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3) отзыв лицензии по основаниям, предусмотренным статьей 55 настоящего Закона;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4) принять решение о принудительном выкупе акций страховой (перестраховочной) организации у ее акционеров и реализовать их новому инвестору в соответствии с условиями статьи 61 настоящего Закона.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случае, если имеющиеся нарушения законодательства Республики Казахстан не будут устранены в установленный уполномоченным органом срок, а также в случае невыполнения принятых страховой (перестраховочной) организацией или страховым брокером на себя обязательств в срок, установленный в письменном обязательстве, и (или) письменного предписания уполномоченного органа.</w:t>
      </w:r>
    </w:p>
    <w:p w:rsidR="002706FC" w:rsidRPr="002A208A" w:rsidRDefault="002706FC" w:rsidP="00B42BE5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Письменное соглашение</w:t>
      </w:r>
      <w:r w:rsidRPr="002A208A">
        <w:rPr>
          <w:sz w:val="28"/>
          <w:szCs w:val="28"/>
        </w:rPr>
        <w:t xml:space="preserve"> - соглашение между уполномоченным органом и страховой (перестраховочной) организацией или страховым брокером о необходимости устранения выявленных нарушений и (или) недостатков и об утверждении первоочередных мер по устранению этих нарушений и (или) недостатков. Письменное соглашение составляется в случае, когда обе стороны приходят к выводу, что для устранения имеющихся нарушений и (или) недостатков необходим срок более двух месяцев с момента их обнаружения уполномоченным органом.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</w:p>
    <w:p w:rsidR="002706FC" w:rsidRPr="002A208A" w:rsidRDefault="002706FC" w:rsidP="00B42BE5">
      <w:pPr>
        <w:ind w:firstLine="720"/>
        <w:jc w:val="both"/>
        <w:rPr>
          <w:b/>
          <w:bCs/>
          <w:snapToGrid w:val="0"/>
          <w:color w:val="000000"/>
          <w:sz w:val="28"/>
          <w:szCs w:val="28"/>
        </w:rPr>
      </w:pPr>
      <w:r w:rsidRPr="002A208A">
        <w:rPr>
          <w:b/>
          <w:bCs/>
          <w:snapToGrid w:val="0"/>
          <w:color w:val="000000"/>
          <w:sz w:val="28"/>
          <w:szCs w:val="28"/>
        </w:rPr>
        <w:t>Контрольные вопросы:</w:t>
      </w:r>
    </w:p>
    <w:p w:rsidR="002706FC" w:rsidRPr="002A208A" w:rsidRDefault="002706FC" w:rsidP="00B42BE5">
      <w:pPr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1 Понятие государственного регулирования страховой деятельности</w:t>
      </w:r>
    </w:p>
    <w:p w:rsidR="002706FC" w:rsidRPr="002A208A" w:rsidRDefault="002706FC" w:rsidP="00B42BE5">
      <w:pPr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2 Уполномоченный государственный орган по финансовому регулированию, его компетенция.</w:t>
      </w:r>
    </w:p>
    <w:p w:rsidR="002706FC" w:rsidRPr="002A208A" w:rsidRDefault="002706FC" w:rsidP="00B42BE5">
      <w:pPr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3 Показатели платежеспособности страховой организации</w:t>
      </w:r>
    </w:p>
    <w:p w:rsidR="002706FC" w:rsidRPr="002A208A" w:rsidRDefault="002706FC" w:rsidP="00B42BE5">
      <w:pPr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 xml:space="preserve">4 Ответственность страховой организации </w:t>
      </w:r>
    </w:p>
    <w:p w:rsidR="002706FC" w:rsidRPr="002A208A" w:rsidRDefault="002706FC" w:rsidP="00B42BE5">
      <w:pPr>
        <w:jc w:val="both"/>
        <w:rPr>
          <w:snapToGrid w:val="0"/>
          <w:color w:val="000000"/>
          <w:sz w:val="28"/>
          <w:szCs w:val="28"/>
        </w:rPr>
      </w:pPr>
      <w:r w:rsidRPr="002A208A">
        <w:rPr>
          <w:snapToGrid w:val="0"/>
          <w:color w:val="000000"/>
          <w:sz w:val="28"/>
          <w:szCs w:val="28"/>
        </w:rPr>
        <w:t>5 Уплата налогов страховой организацией</w:t>
      </w:r>
    </w:p>
    <w:p w:rsidR="002706FC" w:rsidRPr="002A208A" w:rsidRDefault="002706FC" w:rsidP="00B42BE5">
      <w:pPr>
        <w:ind w:firstLine="720"/>
        <w:jc w:val="both"/>
        <w:rPr>
          <w:snapToGrid w:val="0"/>
          <w:color w:val="000000"/>
          <w:sz w:val="28"/>
          <w:szCs w:val="28"/>
        </w:rPr>
      </w:pPr>
    </w:p>
    <w:p w:rsidR="002706FC" w:rsidRDefault="002706FC" w:rsidP="00A72743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2706FC" w:rsidRDefault="002706FC" w:rsidP="00A72743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Сулейменов М.К., Басин Ю.Г. Гражданское право. - Учебник для вузов, том 2, Алматы, 2012</w:t>
      </w:r>
    </w:p>
    <w:p w:rsidR="002706FC" w:rsidRDefault="002706FC" w:rsidP="00A72743">
      <w:pPr>
        <w:rPr>
          <w:sz w:val="28"/>
          <w:szCs w:val="28"/>
        </w:rPr>
      </w:pPr>
      <w:r>
        <w:rPr>
          <w:sz w:val="28"/>
          <w:szCs w:val="28"/>
          <w:lang w:val="kk-KZ"/>
        </w:rPr>
        <w:t>Худяков А.И. Страховое право Республики Казахстан. - Алматы: «Жеті Жарғы»</w:t>
      </w:r>
      <w:r>
        <w:rPr>
          <w:sz w:val="28"/>
          <w:szCs w:val="28"/>
        </w:rPr>
        <w:t>, 2008</w:t>
      </w:r>
      <w:r>
        <w:rPr>
          <w:color w:val="000000"/>
          <w:sz w:val="28"/>
          <w:szCs w:val="28"/>
          <w:lang w:eastAsia="ko-KR"/>
        </w:rPr>
        <w:t xml:space="preserve"> Гражданское право. Том 1. Учебник для ВУЗов (академический курс). Отв. ред. </w:t>
      </w:r>
      <w:r>
        <w:rPr>
          <w:sz w:val="28"/>
          <w:szCs w:val="28"/>
          <w:lang w:val="kk-KZ"/>
        </w:rPr>
        <w:t>Сулейменов М.К.</w:t>
      </w:r>
      <w:r>
        <w:rPr>
          <w:color w:val="000000"/>
          <w:sz w:val="28"/>
          <w:szCs w:val="28"/>
          <w:lang w:eastAsia="ko-KR"/>
        </w:rPr>
        <w:t xml:space="preserve">, </w:t>
      </w:r>
      <w:r>
        <w:rPr>
          <w:sz w:val="28"/>
          <w:szCs w:val="28"/>
        </w:rPr>
        <w:t>Басин Ю.Г</w:t>
      </w:r>
      <w:r>
        <w:rPr>
          <w:color w:val="000000"/>
          <w:sz w:val="28"/>
          <w:szCs w:val="28"/>
          <w:lang w:eastAsia="ko-KR"/>
        </w:rPr>
        <w:t>. Алматы</w:t>
      </w:r>
      <w:r>
        <w:rPr>
          <w:sz w:val="28"/>
          <w:szCs w:val="28"/>
        </w:rPr>
        <w:t>: Жет</w:t>
      </w:r>
      <w:r>
        <w:rPr>
          <w:sz w:val="28"/>
          <w:szCs w:val="28"/>
          <w:lang w:val="kk-KZ"/>
        </w:rPr>
        <w:t>і Жарғы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  <w:lang w:eastAsia="ko-KR"/>
        </w:rPr>
        <w:t xml:space="preserve"> 200</w:t>
      </w:r>
      <w:r>
        <w:rPr>
          <w:color w:val="000000"/>
          <w:sz w:val="28"/>
          <w:szCs w:val="28"/>
          <w:lang w:val="kk-KZ" w:eastAsia="ko-KR"/>
        </w:rPr>
        <w:t>4</w:t>
      </w:r>
      <w:r>
        <w:rPr>
          <w:color w:val="000000"/>
          <w:sz w:val="28"/>
          <w:szCs w:val="28"/>
          <w:lang w:eastAsia="ko-KR"/>
        </w:rPr>
        <w:t>.</w:t>
      </w:r>
      <w:bookmarkStart w:id="0" w:name="_GoBack"/>
      <w:bookmarkEnd w:id="0"/>
    </w:p>
    <w:p w:rsidR="002706FC" w:rsidRDefault="002706FC" w:rsidP="00A72743">
      <w:pPr>
        <w:rPr>
          <w:sz w:val="28"/>
          <w:szCs w:val="28"/>
        </w:rPr>
      </w:pPr>
      <w:r>
        <w:rPr>
          <w:color w:val="000000"/>
          <w:sz w:val="28"/>
          <w:szCs w:val="28"/>
          <w:lang w:eastAsia="ko-KR"/>
        </w:rPr>
        <w:t xml:space="preserve">Комментарий к ГК РК. Особенная часть. Под ред. </w:t>
      </w:r>
      <w:r>
        <w:rPr>
          <w:sz w:val="28"/>
          <w:szCs w:val="28"/>
        </w:rPr>
        <w:t>Сулейменова М.К.,</w:t>
      </w:r>
      <w:r>
        <w:rPr>
          <w:color w:val="000000"/>
          <w:sz w:val="28"/>
          <w:szCs w:val="28"/>
          <w:lang w:eastAsia="ko-KR"/>
        </w:rPr>
        <w:t xml:space="preserve"> Басина Ю.Г. Алматы, Жет</w:t>
      </w:r>
      <w:r>
        <w:rPr>
          <w:color w:val="000000"/>
          <w:sz w:val="28"/>
          <w:szCs w:val="28"/>
          <w:lang w:val="kk-KZ" w:eastAsia="ko-KR"/>
        </w:rPr>
        <w:t>i Жарғы</w:t>
      </w:r>
      <w:r>
        <w:rPr>
          <w:color w:val="000000"/>
          <w:sz w:val="28"/>
          <w:szCs w:val="28"/>
          <w:lang w:eastAsia="ko-KR"/>
        </w:rPr>
        <w:t>, 2013.</w:t>
      </w:r>
    </w:p>
    <w:p w:rsidR="002706FC" w:rsidRDefault="002706FC" w:rsidP="00A72743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18 декабря 2000 года № 126-II</w:t>
      </w:r>
      <w:r>
        <w:rPr>
          <w:sz w:val="28"/>
          <w:szCs w:val="28"/>
        </w:rPr>
        <w:br/>
        <w:t>О страховой деятельности (с </w:t>
      </w:r>
      <w:bookmarkStart w:id="1" w:name="SUB1000396258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"http://online.zakon.kz/Document/?link_id=1000396258" \o "СПРАВКА О ЗАКОНЕ РК ОТ 18.12.00 № 126-II"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> по состоянию на 21.06.2013 г.)</w:t>
      </w:r>
    </w:p>
    <w:p w:rsidR="002706FC" w:rsidRDefault="002706FC" w:rsidP="00A72743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11 июня 2003 года № 435-II </w:t>
      </w:r>
      <w:r>
        <w:rPr>
          <w:sz w:val="28"/>
          <w:szCs w:val="28"/>
        </w:rPr>
        <w:br/>
        <w:t>Об обязательном страховании гражданско-правовой ответственности частных нотариусов (с </w:t>
      </w:r>
      <w:bookmarkStart w:id="2" w:name="SUB1001311467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"http://online.zakon.kz/Document/?link_id=1001311467" \o "СПРАВКА О ЗАКОНЕ РК ОТ 11.06.03 № 435-II"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2"/>
      <w:r>
        <w:rPr>
          <w:sz w:val="28"/>
          <w:szCs w:val="28"/>
        </w:rPr>
        <w:t> по состоянию на 05.07.2012 г.)</w:t>
      </w:r>
    </w:p>
    <w:p w:rsidR="002706FC" w:rsidRDefault="002706FC" w:rsidP="00A72743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07.02.2005 N 30-III</w:t>
      </w:r>
      <w:r>
        <w:rPr>
          <w:sz w:val="28"/>
          <w:szCs w:val="28"/>
        </w:rPr>
        <w:br/>
        <w:t>"Об обязательном страховании гражданско-правовой ответственности работодателя за причинение вреда жизни и здоровью работника при исполнении им трудовых (служебных) обязанностей"</w:t>
      </w:r>
    </w:p>
    <w:p w:rsidR="002706FC" w:rsidRDefault="002706FC" w:rsidP="00A72743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25.04.2003 г. N 405  </w:t>
      </w:r>
      <w:hyperlink r:id="rId5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социальном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 w:rsidP="00A72743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444                                                             </w:t>
      </w:r>
      <w:hyperlink r:id="rId6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перевозчика перед пассажирами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 w:rsidP="00A72743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446 </w:t>
      </w:r>
      <w:hyperlink r:id="rId7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владельцев транспортных средств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 w:rsidP="00A72743">
      <w:pPr>
        <w:ind w:left="240" w:right="240"/>
        <w:textAlignment w:val="baseline"/>
        <w:rPr>
          <w:color w:val="000000"/>
          <w:sz w:val="28"/>
          <w:szCs w:val="28"/>
        </w:rPr>
      </w:pPr>
    </w:p>
    <w:p w:rsidR="002706FC" w:rsidRDefault="002706FC" w:rsidP="00A72743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Республики Казахстан от 31.12.2003 г. N 513</w:t>
      </w:r>
    </w:p>
    <w:p w:rsidR="002706FC" w:rsidRDefault="002706FC" w:rsidP="00A72743">
      <w:pPr>
        <w:ind w:right="240"/>
        <w:textAlignment w:val="baseline"/>
        <w:rPr>
          <w:color w:val="000000"/>
          <w:sz w:val="28"/>
          <w:szCs w:val="28"/>
        </w:rPr>
      </w:pPr>
      <w:hyperlink r:id="rId8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туроператора и турагента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 w:rsidP="00A72743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07.02.2005 г. N 30-III </w:t>
      </w:r>
      <w:hyperlink r:id="rId9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работника от несчастных случаев при исполнении им трудовых (служебных) обязанностей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 w:rsidP="00A72743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05.07.2006 г. N 163 </w:t>
      </w:r>
      <w:hyperlink r:id="rId10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 взаимном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2706FC" w:rsidRDefault="002706FC"/>
    <w:sectPr w:rsidR="002706FC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F4B19"/>
    <w:multiLevelType w:val="hybridMultilevel"/>
    <w:tmpl w:val="1818D0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D92F07"/>
    <w:multiLevelType w:val="hybridMultilevel"/>
    <w:tmpl w:val="92F444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165C2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2BE5"/>
    <w:rsid w:val="002706FC"/>
    <w:rsid w:val="002A208A"/>
    <w:rsid w:val="005B6639"/>
    <w:rsid w:val="00687D32"/>
    <w:rsid w:val="0079656F"/>
    <w:rsid w:val="00811353"/>
    <w:rsid w:val="00897D1A"/>
    <w:rsid w:val="00A72743"/>
    <w:rsid w:val="00B42BE5"/>
    <w:rsid w:val="00BF2DEB"/>
    <w:rsid w:val="00D157D0"/>
    <w:rsid w:val="00E01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BE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E5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42BE5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A72743"/>
    <w:rPr>
      <w:rFonts w:ascii="Times New Roman" w:hAnsi="Times New Roman"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7274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A72743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86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akhstan-insurance.com/zakoni-o-strahovanii/7-strahovanie-gpo-turoperator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azakhstan-insurance.com/zakoni-o-strahovanii/4-obyazatelnoe-strahovanie-gpo-vladelcev-t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zakhstan-insurance.com/zakoni-o-strahovanii/5-obyazatelnoe-strahovanie-gpo-perevozchik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azakhstan-insurance.com/zakoni-o-strahovanii/3-ob-obyazatelnom-socialnom-strahovanii.html" TargetMode="External"/><Relationship Id="rId10" Type="http://schemas.openxmlformats.org/officeDocument/2006/relationships/hyperlink" Target="http://kazakhstan-insurance.com/zakoni-o-strahovanii/6-o-vzaimnom-strahovan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zakhstan-insurance.com/zakoni-o-strahovanii/16-obyazatelnoe-strahovanie-rabotnik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2160</Words>
  <Characters>12316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2013-12-11T13:59:00Z</dcterms:created>
  <dcterms:modified xsi:type="dcterms:W3CDTF">2014-04-10T05:46:00Z</dcterms:modified>
</cp:coreProperties>
</file>